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A5B5" w14:textId="77777777" w:rsidR="0070505D" w:rsidRDefault="0070505D"/>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182580">
        <w:tc>
          <w:tcPr>
            <w:tcW w:w="3960" w:type="dxa"/>
          </w:tcPr>
          <w:p w14:paraId="0AC0502D" w14:textId="77777777" w:rsidR="0070505D" w:rsidRDefault="0070505D" w:rsidP="00D35D40">
            <w:pPr>
              <w:spacing w:before="25" w:line="194" w:lineRule="exact"/>
              <w:jc w:val="center"/>
              <w:textAlignment w:val="baseline"/>
              <w:rPr>
                <w:rFonts w:eastAsia="Garamond"/>
                <w:b/>
                <w:color w:val="000000"/>
                <w:spacing w:val="2"/>
                <w:sz w:val="24"/>
                <w:szCs w:val="24"/>
              </w:rPr>
            </w:pPr>
          </w:p>
          <w:p w14:paraId="1108DD01" w14:textId="2B1CCBB9"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Dp. Id – Client Id/ Folio No.</w:t>
            </w:r>
          </w:p>
        </w:tc>
      </w:tr>
      <w:tr w:rsidR="00182580" w:rsidRPr="002C5CE6" w14:paraId="3736D89A" w14:textId="77777777" w:rsidTr="00182580">
        <w:tc>
          <w:tcPr>
            <w:tcW w:w="3960" w:type="dxa"/>
            <w:vAlign w:val="bottom"/>
          </w:tcPr>
          <w:p w14:paraId="1054145D" w14:textId="78D751E3" w:rsidR="003313E7" w:rsidRPr="004A39EE" w:rsidRDefault="00FB0E4A" w:rsidP="00EC217B">
            <w:pPr>
              <w:spacing w:before="25" w:line="194" w:lineRule="exact"/>
              <w:jc w:val="center"/>
              <w:textAlignment w:val="baseline"/>
              <w:rPr>
                <w:rFonts w:eastAsia="Garamond"/>
                <w:color w:val="000000"/>
                <w:spacing w:val="2"/>
                <w:sz w:val="24"/>
                <w:szCs w:val="24"/>
              </w:rPr>
            </w:pPr>
            <w:r w:rsidRPr="00FB0E4A">
              <w:rPr>
                <w:rFonts w:eastAsia="Garamond"/>
                <w:color w:val="000000"/>
                <w:spacing w:val="2"/>
                <w:sz w:val="24"/>
                <w:szCs w:val="24"/>
              </w:rPr>
              <w:t>Hindustan Petroleum Corporation Limited</w:t>
            </w:r>
            <w:r w:rsidR="003E5CD6" w:rsidRPr="004A39EE">
              <w:rPr>
                <w:rFonts w:eastAsia="Garamond"/>
                <w:color w:val="000000"/>
                <w:spacing w:val="2"/>
                <w:sz w:val="24"/>
                <w:szCs w:val="24"/>
              </w:rPr>
              <w:t xml:space="preserve"> </w:t>
            </w:r>
          </w:p>
        </w:tc>
        <w:tc>
          <w:tcPr>
            <w:tcW w:w="5310" w:type="dxa"/>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1. Name of Assessee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38B1A759" w:rsidR="00A0372E" w:rsidRPr="003313E7" w:rsidRDefault="00676472">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FY 202</w:t>
            </w:r>
            <w:r w:rsidR="00B14E4B">
              <w:rPr>
                <w:rFonts w:eastAsia="Times New Roman"/>
                <w:b/>
                <w:bCs/>
                <w:color w:val="000000"/>
                <w:sz w:val="24"/>
              </w:rPr>
              <w:t>5</w:t>
            </w:r>
            <w:r w:rsidR="003313E7" w:rsidRPr="003313E7">
              <w:rPr>
                <w:rFonts w:eastAsia="Times New Roman"/>
                <w:b/>
                <w:bCs/>
                <w:color w:val="000000"/>
                <w:sz w:val="24"/>
              </w:rPr>
              <w:t>-2</w:t>
            </w:r>
            <w:r w:rsidR="00B14E4B">
              <w:rPr>
                <w:rFonts w:eastAsia="Times New Roman"/>
                <w:b/>
                <w:bCs/>
                <w:color w:val="000000"/>
                <w:sz w:val="24"/>
              </w:rPr>
              <w:t>6</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B14E4B">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4F721F61"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Amdt.) Rules, 2015, w.e.f. </w:t>
      </w:r>
      <w:r w:rsidR="00676472">
        <w:rPr>
          <w:rFonts w:eastAsia="Times New Roman"/>
          <w:b/>
          <w:color w:val="000000"/>
          <w:sz w:val="20"/>
        </w:rPr>
        <w:t>1-10-2015</w:t>
      </w:r>
      <w:r w:rsidR="00676472">
        <w:rPr>
          <w:rFonts w:eastAsia="Times New Roman"/>
          <w:color w:val="000000"/>
          <w:sz w:val="20"/>
        </w:rPr>
        <w:t>. Earlier Form No. 15H was amended by the IT (Fifth Amdt.) Rules, 1982, w.e.f. 21-6-1982, IT (Fifth Amdt.) Rules, 1989, w.r.e.f. 1-4-1988, IT (Fourteenth Amdt.) Rules, 1990, w.e.f. 20-11-1990, IT (Twelfth Amdt.) Rules, 1992, w.e.f. 1-6-1992, IT (Seventh Amdt.) Rules, 1995, w.e.f. 1-7-1995, IT (Thirty-second Amdt.) Rules, 1999, w.e.f. 19-11-1999, IT (Twelfth Amdt.) Rules, 2002, w.e.f. 21-6-2002, IT (Eighth Amdt.) Rules, 2003, w.e.f. 9-6-2003, IT (Fourteenth Amdt.) Rules, 2003, w.e.f. 1-8-2003 and IT (Second Amdt.) Rules, 2013, w.e.f.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1A86C3C8"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B14E4B">
        <w:rPr>
          <w:rFonts w:eastAsia="Times New Roman"/>
          <w:sz w:val="24"/>
          <w:u w:val="single"/>
        </w:rPr>
        <w:t>6</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6B91B2C8"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B14E4B">
        <w:rPr>
          <w:rFonts w:eastAsia="Times New Roman"/>
          <w:sz w:val="24"/>
          <w:u w:val="single"/>
        </w:rPr>
        <w:t>6</w:t>
      </w:r>
      <w:r w:rsidR="005A60BA" w:rsidRPr="008C1117">
        <w:rPr>
          <w:rFonts w:eastAsia="Times New Roman"/>
          <w:sz w:val="24"/>
          <w:u w:val="single"/>
        </w:rPr>
        <w:t>-202</w:t>
      </w:r>
      <w:r w:rsidR="00B14E4B">
        <w:rPr>
          <w:rFonts w:eastAsia="Times New Roman"/>
          <w:sz w:val="24"/>
          <w:u w:val="single"/>
        </w:rPr>
        <w:t>7</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B14E4B">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p w14:paraId="1BC073C5" w14:textId="77777777" w:rsidR="00A0372E" w:rsidRDefault="00182580" w:rsidP="00182580">
      <w:r>
        <w:t xml:space="preserve"> Date :…………………………</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206AA(2), the declaration under section 197A(1C) shall be invalid if the declarant fails to furnish his valid Permanent Account Number or Aadhaar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that such person shall accept the declaration in a case where income of the assessee,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B14E4B">
      <w:pPr>
        <w:spacing w:before="24" w:line="276" w:lineRule="exact"/>
        <w:jc w:val="right"/>
        <w:textAlignment w:val="baseline"/>
        <w:rPr>
          <w:rFonts w:eastAsia="Times New Roman"/>
          <w:color w:val="000000"/>
          <w:sz w:val="24"/>
        </w:rPr>
      </w:pPr>
      <w:r>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8145274">
    <w:abstractNumId w:val="3"/>
  </w:num>
  <w:num w:numId="2" w16cid:durableId="228082808">
    <w:abstractNumId w:val="1"/>
  </w:num>
  <w:num w:numId="3" w16cid:durableId="1316034226">
    <w:abstractNumId w:val="2"/>
  </w:num>
  <w:num w:numId="4" w16cid:durableId="114696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0372E"/>
    <w:rsid w:val="00182580"/>
    <w:rsid w:val="002C5CE6"/>
    <w:rsid w:val="003313E7"/>
    <w:rsid w:val="003560CF"/>
    <w:rsid w:val="003E5CD6"/>
    <w:rsid w:val="004A39EE"/>
    <w:rsid w:val="005A60BA"/>
    <w:rsid w:val="006709AB"/>
    <w:rsid w:val="00676472"/>
    <w:rsid w:val="006F0654"/>
    <w:rsid w:val="0070505D"/>
    <w:rsid w:val="00890E45"/>
    <w:rsid w:val="008C1117"/>
    <w:rsid w:val="009027C6"/>
    <w:rsid w:val="00905A60"/>
    <w:rsid w:val="00906CAD"/>
    <w:rsid w:val="00A0372E"/>
    <w:rsid w:val="00B14E4B"/>
    <w:rsid w:val="00B756B7"/>
    <w:rsid w:val="00BC0004"/>
    <w:rsid w:val="00C33BD3"/>
    <w:rsid w:val="00D3752D"/>
    <w:rsid w:val="00D60888"/>
    <w:rsid w:val="00DC6AFC"/>
    <w:rsid w:val="00E17609"/>
    <w:rsid w:val="00E261DE"/>
    <w:rsid w:val="00EB6F1C"/>
    <w:rsid w:val="00EC217B"/>
    <w:rsid w:val="00ED6AAB"/>
    <w:rsid w:val="00FB0E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f115cd2c4c1073b51930217c187fdc91">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ce01278147b63a4040883c397af6f782"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Props1.xml><?xml version="1.0" encoding="utf-8"?>
<ds:datastoreItem xmlns:ds="http://schemas.openxmlformats.org/officeDocument/2006/customXml" ds:itemID="{414BEC22-82F6-4BD0-A2CF-AC8CAB3FEA53}">
  <ds:schemaRefs>
    <ds:schemaRef ds:uri="http://schemas.microsoft.com/sharepoint/v3/contenttype/forms"/>
  </ds:schemaRefs>
</ds:datastoreItem>
</file>

<file path=customXml/itemProps2.xml><?xml version="1.0" encoding="utf-8"?>
<ds:datastoreItem xmlns:ds="http://schemas.openxmlformats.org/officeDocument/2006/customXml" ds:itemID="{F1A1D01A-B495-4B64-AD4A-8BBD950C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B8957-F624-40A6-8ABC-272072828912}">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 R Tax Consultants</dc:creator>
  <cp:lastModifiedBy>V R Tax Consultants</cp:lastModifiedBy>
  <cp:revision>20</cp:revision>
  <dcterms:created xsi:type="dcterms:W3CDTF">2020-06-12T11:58:00Z</dcterms:created>
  <dcterms:modified xsi:type="dcterms:W3CDTF">2025-06-06T06:43:00Z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0x010100C06F3BAF8A66D54EA1C0C6559701FA44</vt:lpwstr>
  </property>
  <property fmtid="{D5CDD505-2E9C-101B-9397-08002B2CF9AE}" pid="3" name="Order">
    <vt:r8>65585600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